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Информация об объеме образовательной деятельности, финансовое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обеспечение которой осуществляется за счет бюджетных ассигнований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федерального бюджета, за счет бюджетов субъектов Российской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Федерации,  местных бюджетов, по договорам об оказании</w:t>
      </w:r>
    </w:p>
    <w:p>
      <w:pPr>
        <w:jc w:val="center"/>
        <w:rPr>
          <w:rFonts w:hint="default" w:ascii="Times New Roman" w:hAnsi="Times New Roman" w:eastAsia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платных образовательных услуг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за счет средств физических (юридических) лиц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860"/>
        <w:gridCol w:w="1860"/>
        <w:gridCol w:w="1860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5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программы</w:t>
            </w:r>
          </w:p>
        </w:tc>
        <w:tc>
          <w:tcPr>
            <w:tcW w:w="7440" w:type="dxa"/>
            <w:gridSpan w:val="4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5" w:type="dxa"/>
            <w:vMerge w:val="continue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За счет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бюджетных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ассигнований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федерального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бюджета </w:t>
            </w:r>
          </w:p>
          <w:p>
            <w:pPr>
              <w:spacing w:after="0" w:line="240" w:lineRule="auto"/>
              <w:jc w:val="center"/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За счет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бюджетов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субъектов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Российской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Федерации </w:t>
            </w:r>
          </w:p>
          <w:p>
            <w:pPr>
              <w:spacing w:after="0" w:line="240" w:lineRule="auto"/>
              <w:jc w:val="center"/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За счет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местных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бюджетов </w:t>
            </w:r>
          </w:p>
          <w:p>
            <w:pPr>
              <w:spacing w:after="0" w:line="240" w:lineRule="auto"/>
              <w:jc w:val="center"/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 договорам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об оказании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платных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образовательных </w:t>
            </w:r>
          </w:p>
          <w:p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услуг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  <w:r>
              <w:rPr>
                <w:rFonts w:ascii="Times New Roman" w:hAnsi="Times New Roman" w:cs="Times New Roman"/>
                <w:sz w:val="24"/>
                <w:szCs w:val="24"/>
              </w:rPr>
              <w:t>ОП ДО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FF"/>
                <w:sz w:val="24"/>
                <w:szCs w:val="24"/>
                <w:highlight w:val="yellow"/>
              </w:rPr>
              <w:t>108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FF"/>
                <w:sz w:val="24"/>
                <w:szCs w:val="24"/>
                <w:highlight w:val="yellow"/>
              </w:rPr>
              <w:t>148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bookmarkEnd w:id="0"/>
    </w:tbl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left"/>
        <w:rPr>
          <w:rFonts w:hint="default"/>
          <w:lang w:val="ru-RU"/>
        </w:rPr>
      </w:pPr>
      <w:r>
        <w:rPr>
          <w:lang w:val="ru-RU"/>
        </w:rPr>
        <w:t>И</w:t>
      </w:r>
      <w:r>
        <w:rPr>
          <w:rFonts w:hint="default"/>
          <w:lang w:val="ru-RU"/>
        </w:rPr>
        <w:t xml:space="preserve">.о.заведующего                                                                         </w:t>
      </w:r>
      <w:r>
        <w:rPr>
          <w:rFonts w:hint="default"/>
          <w:u w:val="single"/>
          <w:lang w:val="ru-RU"/>
        </w:rPr>
        <w:t xml:space="preserve">                                 </w:t>
      </w:r>
      <w:r>
        <w:rPr>
          <w:rFonts w:hint="default"/>
          <w:lang w:val="ru-RU"/>
        </w:rPr>
        <w:t xml:space="preserve"> Корнева Е.В.</w:t>
      </w:r>
    </w:p>
    <w:p>
      <w:pPr>
        <w:jc w:val="left"/>
        <w:rPr>
          <w:rFonts w:hint="default"/>
          <w:sz w:val="18"/>
          <w:szCs w:val="18"/>
          <w:lang w:val="ru-RU"/>
        </w:rPr>
      </w:pPr>
      <w:r>
        <w:rPr>
          <w:rFonts w:hint="default"/>
          <w:lang w:val="ru-RU"/>
        </w:rPr>
        <w:t xml:space="preserve">                                                                                                              </w:t>
      </w:r>
      <w:r>
        <w:rPr>
          <w:rFonts w:hint="default"/>
          <w:sz w:val="18"/>
          <w:szCs w:val="18"/>
          <w:lang w:val="ru-RU"/>
        </w:rPr>
        <w:t xml:space="preserve">   подпись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E72"/>
    <w:rsid w:val="00111E72"/>
    <w:rsid w:val="008E01C1"/>
    <w:rsid w:val="2162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540</Characters>
  <Lines>4</Lines>
  <Paragraphs>1</Paragraphs>
  <TotalTime>8</TotalTime>
  <ScaleCrop>false</ScaleCrop>
  <LinksUpToDate>false</LinksUpToDate>
  <CharactersWithSpaces>633</CharactersWithSpaces>
  <Application>WPS Office_12.2.0.16731_F1E327BC-269C-435d-A152-05C5408002CA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2024-10-13T18:33:00Z</dcterms:created>
  <dc:creator>Lena</dc:creator>
  <cp:lastModifiedBy>User</cp:lastModifiedBy>
  <dcterms:modified xsi:type="dcterms:W3CDTF">2024-10-18T08:25:10Z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1049-12.2.0.16731</vt:lpwstr>
  </property>
  <property fmtid="{D5CDD505-2E9C-101B-9397-08002B2CF9AE}" pid="3" name="ICV">
    <vt:lpwstr>5619CC412180459BBA7E830C6CA6F964_12</vt:lpwstr>
  </property>
</Properties>
</file>